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320C203" wp14:paraId="7B1E5880" wp14:textId="023EA5BF">
      <w:pPr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</w:pPr>
      <w:r w:rsidRPr="7320C203" w:rsidR="6FDDD2A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ПРОЕКТНАЯ ДЕЯТЕЛЬНОСТЬ</w:t>
      </w:r>
    </w:p>
    <w:p xmlns:wp14="http://schemas.microsoft.com/office/word/2010/wordml" w:rsidP="7320C203" wp14:paraId="375E30C3" wp14:textId="43E26C88">
      <w:pPr>
        <w:jc w:val="center"/>
      </w:pPr>
      <w:r w:rsidRPr="7320C203" w:rsidR="6FDDD2A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Проект для ОЦПО СПбГАСУ</w:t>
      </w:r>
      <w:r w:rsidRPr="7320C203" w:rsidR="6FDDD2A0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 xml:space="preserve"> </w:t>
      </w:r>
    </w:p>
    <w:p xmlns:wp14="http://schemas.microsoft.com/office/word/2010/wordml" w:rsidP="7320C203" wp14:paraId="69C4977B" wp14:textId="338E1F4F">
      <w:pPr>
        <w:jc w:val="center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</w:pPr>
    </w:p>
    <w:p xmlns:wp14="http://schemas.microsoft.com/office/word/2010/wordml" w:rsidP="7320C203" wp14:paraId="2D71C7F8" wp14:textId="63067C60">
      <w:pPr>
        <w:shd w:val="clear" w:color="auto" w:fill="FEFEFE"/>
        <w:spacing w:after="9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Описание проблемной ситуации</w:t>
      </w:r>
    </w:p>
    <w:p xmlns:wp14="http://schemas.microsoft.com/office/word/2010/wordml" w:rsidP="7320C203" wp14:paraId="049D82B4" wp14:textId="68E05824">
      <w:pPr>
        <w:shd w:val="clear" w:color="auto" w:fill="FEFEFE"/>
        <w:spacing w:before="280" w:after="28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Несмотря на реализацию государственной программы «Доступная среда», существующие методы оценки доступности городской инфраструктуры ориентированы преимущественно на отдельные объекты и не позволяют автоматически определять техническую пригодность маршрутов перемещения для пользователей инвалидных кресел-колясок.</w:t>
      </w:r>
    </w:p>
    <w:p xmlns:wp14="http://schemas.microsoft.com/office/word/2010/wordml" w:rsidP="7320C203" wp14:paraId="4E2DF4E9" wp14:textId="31F9B9BE">
      <w:pPr>
        <w:shd w:val="clear" w:color="auto" w:fill="FEFEFE"/>
        <w:spacing w:before="280" w:after="28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Современные картографические сервисы строят маршруты по критериям длины и времени движения, однако не учитывают инженерные ограничения, связанные с характеристиками кресел-колясок, параметрами рельефа и состоянием городской среды. В результате возникает необходимость разработки формализованной модели, позволяющей количественно оценивать пригодность маршрутов на основе нормативных требований.</w:t>
      </w:r>
    </w:p>
    <w:p xmlns:wp14="http://schemas.microsoft.com/office/word/2010/wordml" w:rsidP="7320C203" wp14:paraId="069D4CE6" wp14:textId="269FB0FC">
      <w:pPr>
        <w:shd w:val="clear" w:color="auto" w:fill="FEFEFE"/>
        <w:spacing w:after="9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Конкурентные преимущества</w:t>
      </w:r>
    </w:p>
    <w:p xmlns:wp14="http://schemas.microsoft.com/office/word/2010/wordml" w:rsidP="7320C203" wp14:paraId="3C55F9B1" wp14:textId="431FA317">
      <w:pPr>
        <w:pStyle w:val="ListParagraph"/>
        <w:numPr>
          <w:ilvl w:val="0"/>
          <w:numId w:val="1"/>
        </w:numPr>
        <w:shd w:val="clear" w:color="auto" w:fill="FEFEFE"/>
        <w:spacing w:after="0" w:line="240" w:lineRule="auto"/>
        <w:ind w:left="72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В отличии от существующих сервисов доступности, оценка маршрутов основана не на субъективных отзывах пользователей, а на формализованных требованиях нормативных документов.</w:t>
      </w:r>
    </w:p>
    <w:p xmlns:wp14="http://schemas.microsoft.com/office/word/2010/wordml" w:rsidP="7320C203" wp14:paraId="5336D171" wp14:textId="2BB5A5D0">
      <w:pPr>
        <w:pStyle w:val="ListParagraph"/>
        <w:numPr>
          <w:ilvl w:val="0"/>
          <w:numId w:val="1"/>
        </w:numPr>
        <w:shd w:val="clear" w:color="auto" w:fill="FEFEFE"/>
        <w:spacing w:after="0" w:line="240" w:lineRule="auto"/>
        <w:ind w:left="72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Модель позволяет не просто отмечать объекты как доступные или недоступные, а рассчитывать степень пригодности маршрута на основе измеряемых параметров городской среды.</w:t>
      </w:r>
    </w:p>
    <w:p xmlns:wp14="http://schemas.microsoft.com/office/word/2010/wordml" w:rsidP="7320C203" wp14:paraId="29969D65" wp14:textId="18AE1932">
      <w:pPr>
        <w:pStyle w:val="ListParagraph"/>
        <w:numPr>
          <w:ilvl w:val="0"/>
          <w:numId w:val="1"/>
        </w:numPr>
        <w:shd w:val="clear" w:color="auto" w:fill="FEFEFE"/>
        <w:spacing w:after="0" w:line="240" w:lineRule="auto"/>
        <w:ind w:left="72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При расчётах учитываются реальные технические ограничения пользователя: преодолеваемый уклон, минимальная ширина прохода, высота препятствий и другие параметры.</w:t>
      </w:r>
    </w:p>
    <w:p xmlns:wp14="http://schemas.microsoft.com/office/word/2010/wordml" w:rsidP="7320C203" wp14:paraId="2BEB3944" wp14:textId="4216CB5F">
      <w:pPr>
        <w:pStyle w:val="ListParagraph"/>
        <w:numPr>
          <w:ilvl w:val="0"/>
          <w:numId w:val="1"/>
        </w:numPr>
        <w:shd w:val="clear" w:color="auto" w:fill="FEFEFE"/>
        <w:spacing w:after="0" w:line="240" w:lineRule="auto"/>
        <w:ind w:left="72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В основе решения лежит универсальная графовая модель городской среды, позволяющая применять алгоритмы поиска оптимальных маршрутов и масштабировать решение на различные территории.</w:t>
      </w:r>
    </w:p>
    <w:p xmlns:wp14="http://schemas.microsoft.com/office/word/2010/wordml" w:rsidP="7320C203" wp14:paraId="5FC16315" wp14:textId="2FE8DACC">
      <w:pPr>
        <w:pStyle w:val="ListParagraph"/>
        <w:numPr>
          <w:ilvl w:val="0"/>
          <w:numId w:val="1"/>
        </w:numPr>
        <w:shd w:val="clear" w:color="auto" w:fill="FEFEFE"/>
        <w:spacing w:after="0" w:line="240" w:lineRule="auto"/>
        <w:ind w:left="72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Модель может использовать данные ГИС, цифровых карт и полевых обследований для оперативного обновления информации о доступности городской среды.</w:t>
      </w:r>
    </w:p>
    <w:p xmlns:wp14="http://schemas.microsoft.com/office/word/2010/wordml" w:rsidP="7320C203" wp14:paraId="4089ECBA" wp14:textId="662C9E77">
      <w:pPr>
        <w:pStyle w:val="ListParagraph"/>
        <w:numPr>
          <w:ilvl w:val="0"/>
          <w:numId w:val="1"/>
        </w:numPr>
        <w:shd w:val="clear" w:color="auto" w:fill="FEFEFE"/>
        <w:spacing w:after="0" w:line="240" w:lineRule="auto"/>
        <w:ind w:left="72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Модель позволит выявлять инфраструктурные барьеры и ранжировать мероприятия по повышению доступности по критерию ожидаемого социального эффекта и охвата населения, что обеспечит более эффективное использование бюджетных средств.</w:t>
      </w:r>
    </w:p>
    <w:p xmlns:wp14="http://schemas.microsoft.com/office/word/2010/wordml" w:rsidP="7320C203" wp14:paraId="1EEC5E83" wp14:textId="276F8FBA">
      <w:pPr>
        <w:pStyle w:val="ListParagraph"/>
        <w:numPr>
          <w:ilvl w:val="0"/>
          <w:numId w:val="1"/>
        </w:numPr>
        <w:shd w:val="clear" w:color="auto" w:fill="FEFEFE"/>
        <w:spacing w:after="0" w:line="240" w:lineRule="auto"/>
        <w:ind w:left="72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Разработанная модель сможет применяться как для отдельных объектов и кварталов, так и для городов и регионов без изменения математического аппарата.</w:t>
      </w:r>
    </w:p>
    <w:p xmlns:wp14="http://schemas.microsoft.com/office/word/2010/wordml" w:rsidP="7320C203" wp14:paraId="1F8ED957" wp14:textId="38DADACD">
      <w:pPr>
        <w:pStyle w:val="ListParagraph"/>
        <w:numPr>
          <w:ilvl w:val="0"/>
          <w:numId w:val="1"/>
        </w:numPr>
        <w:shd w:val="clear" w:color="auto" w:fill="FEFEFE"/>
        <w:spacing w:after="0" w:line="240" w:lineRule="auto"/>
        <w:ind w:left="720" w:hanging="3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Полученные результаты могут быть интегрированы в ГИС-платформы, навигационные сервисы, цифровые двойники городов и системы управления городской средой с помощью разработки открытого протокола обмена данными о доступности городской среды.</w:t>
      </w:r>
    </w:p>
    <w:p xmlns:wp14="http://schemas.microsoft.com/office/word/2010/wordml" w:rsidP="7320C203" wp14:paraId="4E0ED600" wp14:textId="5B849AB9">
      <w:pPr>
        <w:shd w:val="clear" w:color="auto" w:fill="FEFEFE"/>
        <w:spacing w:after="0" w:line="240" w:lineRule="auto"/>
        <w:ind w:left="720" w:firstLine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</w:p>
    <w:p xmlns:wp14="http://schemas.microsoft.com/office/word/2010/wordml" w:rsidP="7320C203" wp14:paraId="1F1FE22D" wp14:textId="61E1F7BA">
      <w:pPr>
        <w:shd w:val="clear" w:color="auto" w:fill="FEFEFE"/>
        <w:spacing w:after="9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Прогнозируемые социально-экономические эффекты</w:t>
      </w:r>
    </w:p>
    <w:p xmlns:wp14="http://schemas.microsoft.com/office/word/2010/wordml" w:rsidP="7320C203" wp14:paraId="0B549C51" wp14:textId="30F4CAC2">
      <w:pPr>
        <w:shd w:val="clear" w:color="auto" w:fill="FEFEFE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Реализация проекта позволит повысить мобильность и качество жизни маломобильных групп населения, обеспечить объективную оценку доступности городской среды, снизить затраты на мониторинг инфраструктуры и повысить эффективность принятия управленческих решений в сфере развития доступной городской среды. Разработанная модель может быть использована при проектировании, модернизации и цифровом мониторинге объектов городской инфраструктуры на муниципальном и региональном уровнях.</w:t>
      </w:r>
    </w:p>
    <w:p xmlns:wp14="http://schemas.microsoft.com/office/word/2010/wordml" w:rsidP="7320C203" wp14:paraId="7CC2850D" wp14:textId="419E4B3F">
      <w:pPr>
        <w:shd w:val="clear" w:color="auto" w:fill="FEFEFE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</w:p>
    <w:p xmlns:wp14="http://schemas.microsoft.com/office/word/2010/wordml" w:rsidP="7320C203" wp14:paraId="1E26B1F3" wp14:textId="27AFDF89">
      <w:pPr>
        <w:shd w:val="clear" w:color="auto" w:fill="FEFEFE"/>
        <w:spacing w:after="9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Регион / территория реализации идеи</w:t>
      </w:r>
    </w:p>
    <w:p xmlns:wp14="http://schemas.microsoft.com/office/word/2010/wordml" w:rsidP="7320C203" wp14:paraId="62FBD6C7" wp14:textId="309F1212">
      <w:pPr>
        <w:shd w:val="clear" w:color="auto" w:fill="FEFEFE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Санкт-Петербург</w:t>
      </w:r>
    </w:p>
    <w:p xmlns:wp14="http://schemas.microsoft.com/office/word/2010/wordml" w:rsidP="7320C203" wp14:paraId="756A08BE" wp14:textId="6DC42FCC">
      <w:pPr>
        <w:shd w:val="clear" w:color="auto" w:fill="FEFEFE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</w:p>
    <w:p xmlns:wp14="http://schemas.microsoft.com/office/word/2010/wordml" w:rsidP="7320C203" wp14:paraId="706BDEBA" wp14:textId="2AE72210">
      <w:pPr>
        <w:shd w:val="clear" w:color="auto" w:fill="FEFEFE"/>
        <w:spacing w:after="9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Описание целевой аудитории</w:t>
      </w:r>
    </w:p>
    <w:p xmlns:wp14="http://schemas.microsoft.com/office/word/2010/wordml" w:rsidP="7320C203" wp14:paraId="5EC976C0" wp14:textId="71675BA1">
      <w:pPr>
        <w:shd w:val="clear" w:color="auto" w:fill="FEFEFE"/>
        <w:spacing w:before="280" w:after="28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Основной целевой аудиторией проекта являются пользователи инвалидных кресел-колясок, нуждающиеся в безопасном и доступном передвижении по городской среде. Разрабатываемая математическая модель позволит учитывать технические ограничения средств передвижения и объективно оценивать пригодность маршрутов.</w:t>
      </w:r>
    </w:p>
    <w:p xmlns:wp14="http://schemas.microsoft.com/office/word/2010/wordml" w:rsidP="7320C203" wp14:paraId="70BA17D1" wp14:textId="3EAB31D6">
      <w:pPr>
        <w:shd w:val="clear" w:color="auto" w:fill="FEFEFE"/>
        <w:spacing w:before="280" w:after="28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К целевой аудитории также относятся и другие маломобильные группы населения: граждане с нарушениями опорно-двигательного аппарата, пожилые люди, родители с детскими колясками и лица с временными ограничениями мобильности, для которых доступность городской инфраструктуры является важным фактором качества жизни.</w:t>
      </w:r>
    </w:p>
    <w:p xmlns:wp14="http://schemas.microsoft.com/office/word/2010/wordml" w:rsidP="7320C203" wp14:paraId="627B89FD" wp14:textId="0BBE6019">
      <w:pPr>
        <w:shd w:val="clear" w:color="auto" w:fill="FEFEFE"/>
        <w:spacing w:before="280" w:after="28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Дополнительной целевой аудиторией являются органы государственной власти и местного самоуправления, организации, занимающиеся развитием городской инфраструктуры, проектные и строительные организации. Разработанная модель может использоваться для оценки состояния городской среды, выявления проблемных участков, планирования мероприятий по повышению доступности и принятия управленческих решений в сфере формирования комфортной городской среды.</w:t>
      </w:r>
    </w:p>
    <w:p xmlns:wp14="http://schemas.microsoft.com/office/word/2010/wordml" w:rsidP="7320C203" wp14:paraId="2C55F5D8" wp14:textId="626E2944">
      <w:pPr>
        <w:shd w:val="clear" w:color="auto" w:fill="FEFEFE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Результаты проекта также представляют интерес для специалистов в области геоинформационных систем, градостроительства, транспортного планирования и цифровизации городской инфраструктуры, научно-образовательного сообщества.</w:t>
      </w:r>
    </w:p>
    <w:p xmlns:wp14="http://schemas.microsoft.com/office/word/2010/wordml" w:rsidP="7320C203" wp14:paraId="7F05D661" wp14:textId="44DEABFA">
      <w:pPr>
        <w:shd w:val="clear" w:color="auto" w:fill="FEFEFE"/>
        <w:spacing w:after="9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</w:p>
    <w:p xmlns:wp14="http://schemas.microsoft.com/office/word/2010/wordml" w:rsidP="7320C203" wp14:paraId="31FEBE15" wp14:textId="2617AD69">
      <w:pPr>
        <w:shd w:val="clear" w:color="auto" w:fill="FEFEFE"/>
        <w:spacing w:after="9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Возраст целевой аудитории</w:t>
      </w:r>
    </w:p>
    <w:p xmlns:wp14="http://schemas.microsoft.com/office/word/2010/wordml" w:rsidP="7320C203" wp14:paraId="79B6301C" wp14:textId="34E4C083">
      <w:pPr>
        <w:shd w:val="clear" w:color="auto" w:fill="FEFEFE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-RU"/>
        </w:rPr>
      </w:pPr>
      <w:r w:rsidRPr="7320C203" w:rsidR="2B1EF51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ru"/>
        </w:rPr>
        <w:t>Все</w:t>
      </w:r>
    </w:p>
    <w:p xmlns:wp14="http://schemas.microsoft.com/office/word/2010/wordml" wp14:paraId="501817AE" wp14:textId="71F694D1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6ea7cf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AD33B9"/>
    <w:rsid w:val="2B1EF51F"/>
    <w:rsid w:val="2DA046F6"/>
    <w:rsid w:val="6FDDD2A0"/>
    <w:rsid w:val="7320C203"/>
    <w:rsid w:val="7DAD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F11A8"/>
  <w15:chartTrackingRefBased/>
  <w15:docId w15:val="{1B2C44E3-DB7E-4B1D-9D6C-F7CF1F28E38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320C203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0f2f5620fd64421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2026-08-31T08:50:41.9421775Z</dcterms:created>
  <dcterms:modified xsi:type="dcterms:W3CDTF">2026-08-31T08:54:27.1773380Z</dcterms:modified>
  <dc:creator>Ведерникова Алёна Андреевна</dc:creator>
  <lastModifiedBy>Ведерникова Алёна Андреевна</lastModifiedBy>
</coreProperties>
</file>